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39"/>
        <w:gridCol w:w="820"/>
        <w:gridCol w:w="1157"/>
        <w:gridCol w:w="791"/>
        <w:gridCol w:w="135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81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特聘农技员报名表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毕业学校专业时间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所在单位及职务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人员性质</w:t>
            </w:r>
          </w:p>
        </w:tc>
        <w:tc>
          <w:tcPr>
            <w:tcW w:w="7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1.农业乡土专家；2.种养能手；3.新型经营主体技术骨干；4.动物防疫员。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基地名称、地址</w:t>
            </w:r>
          </w:p>
        </w:tc>
        <w:tc>
          <w:tcPr>
            <w:tcW w:w="7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特聘农技专员；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动物防疫专员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主导产业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水果；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粮食；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中药材；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畜牧；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其他（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专业特长和取得的成就</w:t>
            </w:r>
          </w:p>
        </w:tc>
        <w:tc>
          <w:tcPr>
            <w:tcW w:w="7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204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NjczYzk1MGNkMDg3NWYwNzZmMjMzOGY3YWNhMWIifQ=="/>
  </w:docVars>
  <w:rsids>
    <w:rsidRoot w:val="718A6D28"/>
    <w:rsid w:val="20E94E64"/>
    <w:rsid w:val="718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2023-09-22T03:03:00Z</dcterms:created>
  <dc:creator>葛予瑶</dc:creator>
  <cp:lastModifiedBy>葛予瑶</cp:lastModifiedBy>
  <dcterms:modified xsi:type="dcterms:W3CDTF">2023-09-22T03:03:34Z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102360D74B5F45828676BE43DA63ADAF_11</vt:lpwstr>
  </property>
</Properties>
</file>