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5A" w:rsidRDefault="00A56C5A" w:rsidP="003F759E">
      <w:pPr>
        <w:spacing w:line="580" w:lineRule="exact"/>
        <w:ind w:firstLineChars="500" w:firstLine="1600"/>
        <w:rPr>
          <w:rFonts w:ascii="黑体" w:eastAsia="黑体" w:hAnsi="方正小标宋_GBK" w:cs="方正小标宋_GBK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行政职权运行</w:t>
      </w: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流程图</w:t>
      </w:r>
      <w:r>
        <w:rPr>
          <w:rFonts w:ascii="黑体" w:eastAsia="黑体" w:hAnsi="方正小标宋_GBK" w:cs="方正小标宋_GBK" w:hint="eastAsia"/>
          <w:sz w:val="32"/>
          <w:szCs w:val="32"/>
        </w:rPr>
        <w:t>（</w:t>
      </w:r>
      <w:r>
        <w:rPr>
          <w:rFonts w:ascii="黑体" w:eastAsia="黑体" w:hAnsi="黑体" w:hint="eastAsia"/>
          <w:color w:val="000000"/>
          <w:sz w:val="32"/>
          <w:szCs w:val="32"/>
        </w:rPr>
        <w:t>农业</w:t>
      </w:r>
      <w:r w:rsidR="00BA156B">
        <w:rPr>
          <w:rFonts w:ascii="黑体" w:eastAsia="黑体" w:hAnsi="黑体" w:hint="eastAsia"/>
          <w:color w:val="000000"/>
          <w:sz w:val="32"/>
          <w:szCs w:val="32"/>
        </w:rPr>
        <w:t>农村局</w:t>
      </w:r>
      <w:r>
        <w:rPr>
          <w:rFonts w:ascii="黑体" w:eastAsia="黑体" w:hAnsi="方正小标宋_GBK" w:cs="方正小标宋_GBK" w:hint="eastAsia"/>
          <w:sz w:val="32"/>
          <w:szCs w:val="32"/>
        </w:rPr>
        <w:t>行政许可）</w:t>
      </w:r>
    </w:p>
    <w:p w:rsidR="00A56C5A" w:rsidRDefault="00A56C5A">
      <w:pPr>
        <w:spacing w:line="580" w:lineRule="exact"/>
        <w:rPr>
          <w:rFonts w:ascii="黑体" w:eastAsia="黑体" w:hAnsi="方正小标宋_GBK" w:cs="方正小标宋_GBK"/>
          <w:sz w:val="32"/>
          <w:szCs w:val="32"/>
        </w:rPr>
      </w:pPr>
    </w:p>
    <w:p w:rsidR="00A56C5A" w:rsidRDefault="00CC2071">
      <w:pPr>
        <w:spacing w:line="58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CC20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alt="001" style="position:absolute;left:0;text-align:left;margin-left:31.5pt;margin-top:11.55pt;width:387.6pt;height:580.35pt;z-index:1;visibility:visible">
            <v:imagedata r:id="rId7" o:title=""/>
            <w10:wrap type="square"/>
          </v:shape>
        </w:pict>
      </w:r>
    </w:p>
    <w:p w:rsidR="00A56C5A" w:rsidRDefault="00A56C5A">
      <w:pPr>
        <w:spacing w:line="58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</w:p>
    <w:p w:rsidR="00A56C5A" w:rsidRDefault="00A56C5A"/>
    <w:sectPr w:rsidR="00A56C5A" w:rsidSect="0086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089" w:rsidRDefault="00784089" w:rsidP="00BA156B">
      <w:r>
        <w:separator/>
      </w:r>
    </w:p>
  </w:endnote>
  <w:endnote w:type="continuationSeparator" w:id="1">
    <w:p w:rsidR="00784089" w:rsidRDefault="00784089" w:rsidP="00BA1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089" w:rsidRDefault="00784089" w:rsidP="00BA156B">
      <w:r>
        <w:separator/>
      </w:r>
    </w:p>
  </w:footnote>
  <w:footnote w:type="continuationSeparator" w:id="1">
    <w:p w:rsidR="00784089" w:rsidRDefault="00784089" w:rsidP="00BA1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1533"/>
    <w:multiLevelType w:val="singleLevel"/>
    <w:tmpl w:val="562B153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C37A79"/>
    <w:rsid w:val="003F759E"/>
    <w:rsid w:val="00784089"/>
    <w:rsid w:val="00860DF1"/>
    <w:rsid w:val="00A56C5A"/>
    <w:rsid w:val="00BA156B"/>
    <w:rsid w:val="00C47FEB"/>
    <w:rsid w:val="00CC2071"/>
    <w:rsid w:val="00EB7F21"/>
    <w:rsid w:val="09C3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5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5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2016-03-08T06:56:00Z</dcterms:created>
  <dcterms:modified xsi:type="dcterms:W3CDTF">2019-09-16T01:18:00Z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